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 w:after="0" w:line="240" w:lineRule="auto"/>
        <w:ind/>
        <w:jc w:val="right"/>
        <w:rPr>
          <w:rFonts w:ascii="Arial Nova,Bold" w:hAnsi="Arial Nova,Bold" w:cs="Arial Nova,Bold"/>
          <w:b/>
          <w:bCs/>
          <w:sz w:val="28"/>
          <w:szCs w:val="28"/>
        </w:rPr>
      </w:pPr>
      <w:r>
        <w:rPr>
          <w:rFonts w:ascii="Arial Nova,Bold" w:hAnsi="Arial Nova,Bold" w:cs="Arial Nova,Bold"/>
          <w:b/>
          <w:bCs/>
          <w:sz w:val="28"/>
          <w:szCs w:val="28"/>
        </w:rPr>
        <w:t xml:space="preserve">RELATÓRIO PRELIMINAR</w:t>
      </w:r>
      <w:r>
        <w:rPr>
          <w:rFonts w:ascii="Arial Nova,Bold" w:hAnsi="Arial Nova,Bold" w:cs="Arial Nova,Bold"/>
          <w:b/>
          <w:bCs/>
          <w:sz w:val="28"/>
          <w:szCs w:val="28"/>
        </w:rPr>
      </w:r>
    </w:p>
    <w:p>
      <w:pPr>
        <w:pBdr/>
        <w:spacing/>
        <w:ind/>
        <w:jc w:val="right"/>
        <w:rPr>
          <w:rFonts w:ascii="Arial Nova" w:hAnsi="Arial Nova" w:cs="Arial Nova"/>
          <w:sz w:val="28"/>
          <w:szCs w:val="28"/>
        </w:rPr>
      </w:pPr>
      <w:r>
        <w:rPr>
          <w:rFonts w:ascii="Arial Nova" w:hAnsi="Arial Nova" w:cs="Arial Nova"/>
          <w:sz w:val="28"/>
          <w:szCs w:val="28"/>
        </w:rPr>
        <w:t xml:space="preserve">Láurea </w:t>
      </w:r>
      <w:r>
        <w:rPr>
          <w:rFonts w:ascii="Arial Nova" w:hAnsi="Arial Nova" w:cs="Arial Nova"/>
          <w:sz w:val="28"/>
          <w:szCs w:val="28"/>
        </w:rPr>
        <w:t xml:space="preserve">Acadêmica – Concluintes</w:t>
      </w:r>
      <w:r>
        <w:rPr>
          <w:rFonts w:ascii="Arial Nova" w:hAnsi="Arial Nova" w:cs="Arial Nova"/>
          <w:sz w:val="28"/>
          <w:szCs w:val="28"/>
        </w:rPr>
        <w:t xml:space="preserve"> Design 2024.</w:t>
      </w:r>
      <w:r>
        <w:rPr>
          <w:rFonts w:ascii="Arial Nova" w:hAnsi="Arial Nova" w:cs="Arial Nova"/>
          <w:sz w:val="28"/>
          <w:szCs w:val="28"/>
        </w:rPr>
        <w:t xml:space="preserve">2</w:t>
      </w:r>
      <w:r>
        <w:rPr>
          <w:rFonts w:ascii="Arial Nova" w:hAnsi="Arial Nova" w:cs="Arial Nova"/>
          <w:sz w:val="28"/>
          <w:szCs w:val="28"/>
        </w:rPr>
      </w:r>
    </w:p>
    <w:p>
      <w:pPr>
        <w:pBdr/>
        <w:spacing/>
        <w:ind/>
        <w:jc w:val="right"/>
        <w:rPr>
          <w:rFonts w:ascii="Arial Nova" w:hAnsi="Arial Nova" w:cs="Arial Nova"/>
          <w:sz w:val="28"/>
          <w:szCs w:val="28"/>
        </w:rPr>
      </w:pPr>
      <w:r>
        <w:rPr>
          <w:rFonts w:ascii="Arial Nova" w:hAnsi="Arial Nova" w:cs="Arial Nova"/>
          <w:sz w:val="28"/>
          <w:szCs w:val="28"/>
        </w:rPr>
      </w:r>
      <w:r>
        <w:rPr>
          <w:rFonts w:ascii="Arial Nova" w:hAnsi="Arial Nova" w:cs="Arial Nova"/>
          <w:sz w:val="28"/>
          <w:szCs w:val="28"/>
        </w:rPr>
      </w:r>
    </w:p>
    <w:p>
      <w:pPr>
        <w:pBdr/>
        <w:spacing/>
        <w:ind/>
        <w:jc w:val="both"/>
        <w:rPr>
          <w:rFonts w:cs="Arial Nova"/>
        </w:rPr>
      </w:pPr>
      <w:r>
        <w:rPr>
          <w:rFonts w:cs="Arial Nova"/>
        </w:rPr>
        <w:t xml:space="preserve">Obedecendo </w:t>
      </w:r>
      <w:r>
        <w:rPr>
          <w:rFonts w:cs="Arial Nova"/>
        </w:rPr>
        <w:t xml:space="preserve">a</w:t>
      </w:r>
      <w:r>
        <w:rPr>
          <w:rFonts w:cs="Arial Nova"/>
        </w:rPr>
        <w:t xml:space="preserve">o que trata o Capítulo III (art. 4º e 5º) da Resolução 06/2022 </w:t>
      </w:r>
      <w:r>
        <w:rPr>
          <w:rFonts w:cs="Arial Nova"/>
        </w:rPr>
        <w:t xml:space="preserve">–</w:t>
      </w:r>
      <w:r>
        <w:rPr>
          <w:rFonts w:cs="Arial Nova"/>
        </w:rPr>
        <w:t xml:space="preserve"> </w:t>
      </w:r>
      <w:r>
        <w:rPr>
          <w:rFonts w:cs="Arial Nova"/>
        </w:rPr>
        <w:t xml:space="preserve">CON</w:t>
      </w:r>
      <w:r>
        <w:rPr>
          <w:rFonts w:cs="Arial Nova"/>
        </w:rPr>
        <w:t xml:space="preserve">SUNI</w:t>
      </w:r>
      <w:r>
        <w:rPr>
          <w:rFonts w:cs="Arial Nova"/>
        </w:rPr>
        <w:t xml:space="preserve">, que versa sobre as normas acerca da concessão do prêmio “Láurea Acadêmica Destaque da Graduação”, esta Comissão vem tornar público o resultado da seleção dos alunos laureados do Curso de Design 2024.</w:t>
      </w:r>
      <w:r>
        <w:rPr>
          <w:rFonts w:cs="Arial Nova"/>
        </w:rPr>
        <w:t xml:space="preserve">2</w:t>
      </w:r>
      <w:r>
        <w:rPr>
          <w:rFonts w:cs="Arial Nova"/>
        </w:rPr>
        <w:t xml:space="preserve">, obedecendo estritamente os critérios estabelecidos no Capítulo II, Art. 2º da citada resolução.</w:t>
      </w:r>
      <w:r>
        <w:rPr>
          <w:rFonts w:cs="Arial Nova"/>
        </w:rPr>
      </w:r>
    </w:p>
    <w:p>
      <w:pPr>
        <w:pBdr/>
        <w:spacing/>
        <w:ind/>
        <w:jc w:val="both"/>
        <w:rPr>
          <w:rFonts w:cs="Arial Nova"/>
        </w:rPr>
      </w:pPr>
      <w:r>
        <w:rPr>
          <w:rFonts w:cs="Arial Nova"/>
        </w:rPr>
      </w:r>
      <w:r>
        <w:rPr>
          <w:rFonts w:cs="Arial Nova"/>
        </w:rPr>
      </w:r>
      <w:r>
        <w:rPr>
          <w:rFonts w:cs="Arial Nova"/>
        </w:rPr>
      </w:r>
    </w:p>
    <w:p>
      <w:pPr>
        <w:pBdr/>
        <w:spacing/>
        <w:ind/>
        <w:jc w:val="both"/>
        <w:rPr>
          <w:rFonts w:cs="Arial Nova"/>
        </w:rPr>
      </w:pPr>
      <w:r>
        <w:rPr>
          <w:rFonts w:cs="Arial Nova"/>
        </w:rPr>
        <w:t xml:space="preserve">Aluno (a/os/as) Laureado (a/os/as):</w:t>
      </w:r>
      <w:r>
        <w:rPr>
          <w:rFonts w:cs="Arial Nova"/>
        </w:rPr>
      </w:r>
    </w:p>
    <w:tbl>
      <w:tblPr>
        <w:tblStyle w:val="747"/>
        <w:tblW w:w="0" w:type="auto"/>
        <w:tblBorders/>
        <w:tblLook w:val="04A0" w:firstRow="1" w:lastRow="0" w:firstColumn="1" w:lastColumn="0" w:noHBand="0" w:noVBand="1"/>
      </w:tblPr>
      <w:tblGrid>
        <w:gridCol w:w="534"/>
        <w:gridCol w:w="1275"/>
        <w:gridCol w:w="3261"/>
        <w:gridCol w:w="3650"/>
      </w:tblGrid>
      <w:tr>
        <w:trPr/>
        <w:tc>
          <w:tcPr>
            <w:shd w:val="clear" w:color="auto" w:fill="d9d9d9" w:themeFill="background1" w:themeFillShade="D9"/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Arial Nova"/>
                <w:color w:val="000000" w:themeColor="text1"/>
              </w:rPr>
            </w:pPr>
            <w:r>
              <w:rPr>
                <w:rFonts w:cs="Arial Nova"/>
                <w:color w:val="000000" w:themeColor="text1"/>
              </w:rPr>
              <w:t xml:space="preserve">Nº</w:t>
            </w:r>
            <w:r>
              <w:rPr>
                <w:rFonts w:cs="Arial Nova"/>
                <w:color w:val="000000" w:themeColor="text1"/>
              </w:rPr>
            </w:r>
          </w:p>
        </w:tc>
        <w:tc>
          <w:tcPr>
            <w:shd w:val="clear" w:color="auto" w:fill="d9d9d9" w:themeFill="background1" w:themeFillShade="D9"/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Arial Nova"/>
                <w:color w:val="000000" w:themeColor="text1"/>
              </w:rPr>
            </w:pPr>
            <w:r>
              <w:rPr>
                <w:rFonts w:cs="Arial Nova"/>
                <w:color w:val="000000" w:themeColor="text1"/>
              </w:rPr>
              <w:t xml:space="preserve">Matrícula</w:t>
            </w:r>
            <w:r>
              <w:rPr>
                <w:rFonts w:cs="Arial Nova"/>
                <w:color w:val="000000" w:themeColor="text1"/>
              </w:rPr>
            </w:r>
          </w:p>
        </w:tc>
        <w:tc>
          <w:tcPr>
            <w:shd w:val="clear" w:color="auto" w:fill="d9d9d9" w:themeFill="background1" w:themeFillShade="D9"/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Arial Nova"/>
                <w:color w:val="000000" w:themeColor="text1"/>
              </w:rPr>
            </w:pPr>
            <w:r>
              <w:rPr>
                <w:rFonts w:cs="Arial Nova"/>
                <w:color w:val="000000" w:themeColor="text1"/>
              </w:rPr>
              <w:t xml:space="preserve">Discente</w:t>
            </w:r>
            <w:r>
              <w:rPr>
                <w:rFonts w:cs="Arial Nova"/>
                <w:color w:val="000000" w:themeColor="text1"/>
              </w:rPr>
            </w:r>
          </w:p>
        </w:tc>
        <w:tc>
          <w:tcPr>
            <w:shd w:val="clear" w:color="auto" w:fill="d9d9d9" w:themeFill="background1" w:themeFillShade="D9"/>
            <w:tcBorders/>
            <w:tcW w:w="365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Arial Nova"/>
                <w:color w:val="000000" w:themeColor="text1"/>
              </w:rPr>
            </w:pPr>
            <w:r>
              <w:rPr>
                <w:rFonts w:cs="Arial Nova"/>
                <w:color w:val="000000" w:themeColor="text1"/>
              </w:rPr>
              <w:t xml:space="preserve">Requisitos atendidos (Art. 2º, Res. 06/2022)</w:t>
            </w:r>
            <w:r>
              <w:rPr>
                <w:rFonts w:cs="Arial Nova"/>
                <w:color w:val="000000" w:themeColor="text1"/>
              </w:rPr>
            </w:r>
          </w:p>
        </w:tc>
      </w:tr>
      <w:tr>
        <w:trPr>
          <w:trHeight w:val="1032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Arial Nova"/>
                <w:sz w:val="20"/>
                <w:szCs w:val="20"/>
              </w:rPr>
            </w:pPr>
            <w:r>
              <w:rPr>
                <w:rFonts w:cs="Arial Nova"/>
                <w:sz w:val="20"/>
                <w:szCs w:val="20"/>
              </w:rPr>
              <w:t xml:space="preserve">1º</w:t>
            </w:r>
            <w:r>
              <w:rPr>
                <w:rFonts w:cs="Arial Nova"/>
                <w:sz w:val="20"/>
                <w:szCs w:val="20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Cs/>
                <w:sz w:val="20"/>
                <w:szCs w:val="20"/>
              </w:rPr>
              <w:t xml:space="preserve">20210083022</w:t>
            </w:r>
            <w:r>
              <w:rPr>
                <w:rFonts w:ascii="Calibri" w:hAnsi="Calibri" w:eastAsia="Calibri" w:cs="Calibri"/>
                <w:sz w:val="20"/>
                <w:szCs w:val="20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IGOR TIAGO GUERRA COSTA</w:t>
            </w:r>
            <w:r>
              <w:rPr>
                <w:rFonts w:ascii="Calibri" w:hAnsi="Calibri" w:eastAsia="Calibri" w:cs="Calibri"/>
                <w:sz w:val="20"/>
                <w:szCs w:val="20"/>
              </w:rPr>
            </w:r>
          </w:p>
        </w:tc>
        <w:tc>
          <w:tcPr>
            <w:tcBorders/>
            <w:tcW w:w="3650" w:type="dxa"/>
            <w:textDirection w:val="lrTb"/>
            <w:noWrap w:val="false"/>
          </w:tcPr>
          <w:p>
            <w:pPr>
              <w:pStyle w:val="748"/>
              <w:numPr>
                <w:ilvl w:val="0"/>
                <w:numId w:val="1"/>
              </w:numPr>
              <w:pBdr/>
              <w:spacing/>
              <w:ind w:hanging="99" w:left="459"/>
              <w:jc w:val="both"/>
              <w:rPr>
                <w:rFonts w:cs="Arial Nova"/>
                <w:sz w:val="20"/>
                <w:szCs w:val="20"/>
              </w:rPr>
            </w:pPr>
            <w:r>
              <w:rPr>
                <w:rFonts w:cs="Arial Nova"/>
                <w:sz w:val="20"/>
                <w:szCs w:val="20"/>
              </w:rPr>
              <w:t xml:space="preserve">Ingresso na UFPB: ENEM</w:t>
            </w:r>
            <w:r>
              <w:rPr>
                <w:rFonts w:cs="Arial Nova"/>
                <w:sz w:val="20"/>
                <w:szCs w:val="20"/>
              </w:rPr>
              <w:t xml:space="preserve">/SISU</w:t>
            </w:r>
            <w:r>
              <w:rPr>
                <w:rFonts w:cs="Arial Nova"/>
                <w:sz w:val="20"/>
                <w:szCs w:val="20"/>
              </w:rPr>
              <w:t xml:space="preserve">;</w:t>
            </w:r>
            <w:r>
              <w:rPr>
                <w:rFonts w:cs="Arial Nova"/>
                <w:sz w:val="20"/>
                <w:szCs w:val="20"/>
              </w:rPr>
            </w:r>
          </w:p>
          <w:p>
            <w:pPr>
              <w:pStyle w:val="748"/>
              <w:numPr>
                <w:ilvl w:val="0"/>
                <w:numId w:val="1"/>
              </w:numPr>
              <w:pBdr/>
              <w:spacing/>
              <w:ind w:hanging="99" w:left="459"/>
              <w:jc w:val="both"/>
              <w:rPr>
                <w:rFonts w:cs="Arial Nova"/>
                <w:sz w:val="20"/>
                <w:szCs w:val="20"/>
              </w:rPr>
            </w:pPr>
            <w:r>
              <w:rPr>
                <w:rFonts w:cs="Arial Nova"/>
                <w:sz w:val="20"/>
                <w:szCs w:val="20"/>
              </w:rPr>
              <w:t xml:space="preserve">CRA: </w:t>
            </w:r>
            <w:r>
              <w:rPr>
                <w:rFonts w:cs="Arial Nova"/>
                <w:sz w:val="20"/>
                <w:szCs w:val="20"/>
              </w:rPr>
              <w:t xml:space="preserve">9</w:t>
            </w:r>
            <w:r>
              <w:rPr>
                <w:rFonts w:cs="Arial Nova"/>
                <w:sz w:val="20"/>
                <w:szCs w:val="20"/>
              </w:rPr>
              <w:t xml:space="preserve">,</w:t>
            </w:r>
            <w:r>
              <w:rPr>
                <w:rFonts w:cs="Arial Nova"/>
                <w:sz w:val="20"/>
                <w:szCs w:val="20"/>
              </w:rPr>
              <w:t xml:space="preserve">13;</w:t>
            </w:r>
            <w:r>
              <w:rPr>
                <w:rFonts w:cs="Arial Nova"/>
                <w:sz w:val="20"/>
                <w:szCs w:val="20"/>
              </w:rPr>
            </w:r>
          </w:p>
          <w:p>
            <w:pPr>
              <w:pStyle w:val="748"/>
              <w:numPr>
                <w:ilvl w:val="0"/>
                <w:numId w:val="1"/>
              </w:numPr>
              <w:pBdr/>
              <w:spacing/>
              <w:ind w:hanging="99" w:left="459"/>
              <w:jc w:val="both"/>
              <w:rPr>
                <w:rFonts w:cs="Arial Nova"/>
                <w:sz w:val="20"/>
                <w:szCs w:val="20"/>
              </w:rPr>
            </w:pPr>
            <w:r>
              <w:rPr>
                <w:rFonts w:cs="Arial Nova"/>
                <w:sz w:val="20"/>
                <w:szCs w:val="20"/>
              </w:rPr>
              <w:t xml:space="preserve">Atividade Acadêmica: </w:t>
            </w:r>
            <w:r>
              <w:rPr>
                <w:rFonts w:cs="Arial Nova"/>
                <w:sz w:val="20"/>
                <w:szCs w:val="20"/>
              </w:rPr>
              <w:t xml:space="preserve">Projeto de Extensão.</w:t>
            </w:r>
            <w:r>
              <w:rPr>
                <w:rFonts w:cs="Arial Nova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rFonts w:cs="Arial Nova"/>
              </w:rPr>
            </w:pPr>
            <w:r>
              <w:rPr>
                <w:rFonts w:cs="Arial Nova"/>
              </w:rPr>
            </w:r>
            <w:r>
              <w:rPr>
                <w:rFonts w:cs="Arial Nova"/>
              </w:rPr>
            </w:r>
          </w:p>
        </w:tc>
      </w:tr>
    </w:tbl>
    <w:p>
      <w:pPr>
        <w:pBdr/>
        <w:spacing/>
        <w:ind/>
        <w:jc w:val="both"/>
        <w:rPr>
          <w:rFonts w:cs="Arial Nova"/>
        </w:rPr>
      </w:pPr>
      <w:r>
        <w:rPr>
          <w:rFonts w:cs="Arial Nova"/>
        </w:rPr>
      </w:r>
      <w:r>
        <w:rPr>
          <w:rFonts w:cs="Arial Nova"/>
        </w:rPr>
      </w:r>
    </w:p>
    <w:p>
      <w:pPr>
        <w:pBdr/>
        <w:spacing/>
        <w:ind/>
        <w:jc w:val="center"/>
        <w:rPr>
          <w:rFonts w:cs="Arial Nova"/>
        </w:rPr>
      </w:pPr>
      <w:r>
        <w:rPr>
          <w:rFonts w:cs="Arial Nova"/>
        </w:rPr>
        <w:t xml:space="preserve">Rio Tinto, </w:t>
      </w:r>
      <w:r>
        <w:rPr>
          <w:rFonts w:cs="Arial Nova"/>
        </w:rPr>
        <w:t xml:space="preserve">16 de </w:t>
      </w:r>
      <w:r>
        <w:rPr>
          <w:rFonts w:cs="Arial Nova"/>
        </w:rPr>
        <w:t xml:space="preserve">maio</w:t>
      </w:r>
      <w:r>
        <w:rPr>
          <w:rFonts w:cs="Arial Nova"/>
        </w:rPr>
        <w:t xml:space="preserve"> de 202</w:t>
      </w:r>
      <w:r>
        <w:rPr>
          <w:rFonts w:cs="Arial Nova"/>
        </w:rPr>
        <w:t xml:space="preserve">5.</w:t>
      </w:r>
      <w:r>
        <w:rPr>
          <w:rFonts w:cs="Arial Nova"/>
        </w:rPr>
      </w:r>
    </w:p>
    <w:p>
      <w:pPr>
        <w:pBdr/>
        <w:spacing/>
        <w:ind/>
        <w:jc w:val="center"/>
        <w:rPr>
          <w:rFonts w:cs="Arial Nova"/>
        </w:rPr>
      </w:pPr>
      <w:r>
        <w:rPr>
          <w:rFonts w:cs="Arial Nova"/>
        </w:rPr>
      </w:r>
      <w:r>
        <w:rPr>
          <w:rFonts w:cs="Arial Nova"/>
        </w:rPr>
      </w:r>
    </w:p>
    <w:p>
      <w:pPr>
        <w:pBdr/>
        <w:spacing/>
        <w:ind/>
        <w:jc w:val="center"/>
        <w:rPr>
          <w:rFonts w:cs="Arial Nova"/>
        </w:rPr>
      </w:pPr>
      <w:r>
        <w:rPr>
          <w:rFonts w:cs="Arial Nova"/>
        </w:rPr>
        <w:t xml:space="preserve">Comissão Avaliadora (Portaria 01/2025 – CD)</w:t>
      </w:r>
      <w:r>
        <w:rPr>
          <w:rFonts w:cs="Arial Nova"/>
        </w:rPr>
      </w:r>
    </w:p>
    <w:p>
      <w:pPr>
        <w:pBdr/>
        <w:spacing/>
        <w:ind/>
        <w:jc w:val="center"/>
        <w:rPr>
          <w:rFonts w:cs="Arial Nova"/>
        </w:rPr>
      </w:pPr>
      <w:r>
        <w:rPr>
          <w:rFonts w:cs="Arial Nova"/>
        </w:rPr>
      </w:r>
      <w:r>
        <w:rPr>
          <w:rFonts w:cs="Arial Nova"/>
        </w:rPr>
      </w:r>
      <w:r>
        <w:rPr>
          <w:rFonts w:cs="Arial Nova"/>
        </w:rPr>
      </w:r>
    </w:p>
    <w:p>
      <w:pPr>
        <w:pBdr/>
        <w:spacing w:after="0"/>
        <w:ind/>
        <w:jc w:val="center"/>
        <w:rPr>
          <w:rFonts w:cs="Arial Nova"/>
        </w:rPr>
      </w:pPr>
      <w:r>
        <w:rPr>
          <w:rFonts w:cs="Arial Nova"/>
        </w:rPr>
        <w:t xml:space="preserve">Kléber</w:t>
      </w:r>
      <w:r>
        <w:rPr>
          <w:rFonts w:cs="Arial Nova"/>
        </w:rPr>
        <w:t xml:space="preserve"> da Silva Barros</w:t>
      </w:r>
      <w:r>
        <w:rPr>
          <w:rFonts w:cs="Arial Nova"/>
        </w:rPr>
      </w:r>
    </w:p>
    <w:p>
      <w:pPr>
        <w:pBdr/>
        <w:spacing w:after="0"/>
        <w:ind/>
        <w:jc w:val="center"/>
        <w:rPr>
          <w:rFonts w:cs="Arial Nova"/>
          <w:i/>
        </w:rPr>
      </w:pPr>
      <w:r>
        <w:rPr>
          <w:rFonts w:cs="Arial Nova"/>
          <w:i/>
        </w:rPr>
        <w:t xml:space="preserve">Coordenador do Curso – Presidente</w:t>
      </w:r>
      <w:r>
        <w:rPr>
          <w:rFonts w:cs="Arial Nova"/>
          <w:i/>
        </w:rPr>
      </w:r>
    </w:p>
    <w:p>
      <w:pPr>
        <w:pBdr/>
        <w:spacing w:after="0" w:before="200"/>
        <w:ind/>
        <w:jc w:val="center"/>
        <w:rPr>
          <w:rFonts w:cs="Arial Nova"/>
        </w:rPr>
      </w:pPr>
      <w:r>
        <w:rPr>
          <w:rFonts w:cs="Arial Nova"/>
        </w:rPr>
        <w:t xml:space="preserve">Washington Ferreira Silva</w:t>
      </w:r>
      <w:r>
        <w:rPr>
          <w:rFonts w:cs="Arial Nova"/>
        </w:rPr>
      </w:r>
    </w:p>
    <w:p>
      <w:pPr>
        <w:pBdr/>
        <w:spacing w:after="0"/>
        <w:ind/>
        <w:jc w:val="center"/>
        <w:rPr>
          <w:rFonts w:cs="Arial Nova"/>
          <w:i/>
        </w:rPr>
      </w:pPr>
      <w:r>
        <w:rPr>
          <w:rFonts w:cs="Arial Nova"/>
          <w:i/>
        </w:rPr>
        <w:t xml:space="preserve">Membro titular</w:t>
      </w:r>
      <w:r>
        <w:rPr>
          <w:rFonts w:cs="Arial Nova"/>
          <w:i/>
        </w:rPr>
      </w:r>
    </w:p>
    <w:p>
      <w:pPr>
        <w:pBdr/>
        <w:spacing w:after="0" w:before="200"/>
        <w:ind/>
        <w:jc w:val="center"/>
        <w:rPr>
          <w:rFonts w:cs="Arial Nova"/>
        </w:rPr>
      </w:pPr>
      <w:r>
        <w:rPr>
          <w:rFonts w:cs="Arial Nova"/>
        </w:rPr>
        <w:t xml:space="preserve">Antônio da Paz Souza</w:t>
      </w:r>
      <w:r>
        <w:rPr>
          <w:rFonts w:cs="Arial Nova"/>
        </w:rPr>
      </w:r>
    </w:p>
    <w:p>
      <w:pPr>
        <w:pBdr/>
        <w:spacing w:after="0"/>
        <w:ind/>
        <w:jc w:val="center"/>
        <w:rPr>
          <w:rFonts w:cs="Arial Nova"/>
          <w:i/>
        </w:rPr>
      </w:pPr>
      <w:r>
        <w:rPr>
          <w:rFonts w:cs="Arial Nova"/>
          <w:i/>
        </w:rPr>
        <w:t xml:space="preserve">Assistente em Administração – Membro titular</w:t>
      </w:r>
      <w:r>
        <w:rPr>
          <w:rFonts w:cs="Arial Nova"/>
          <w:i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Nova,Bold">
    <w:panose1 w:val="020B0604020202020204"/>
  </w:font>
  <w:font w:name="Arial Nova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pBdr/>
      <w:spacing/>
      <w:ind w:left="1134"/>
      <w:rPr/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-76835</wp:posOffset>
              </wp:positionV>
              <wp:extent cx="551180" cy="789940"/>
              <wp:effectExtent l="19050" t="0" r="1270" b="0"/>
              <wp:wrapThrough wrapText="bothSides">
                <wp:wrapPolygon edited="1">
                  <wp:start x="-747" y="0"/>
                  <wp:lineTo x="-747" y="20836"/>
                  <wp:lineTo x="21650" y="20836"/>
                  <wp:lineTo x="21650" y="0"/>
                  <wp:lineTo x="-747" y="0"/>
                </wp:wrapPolygon>
              </wp:wrapThrough>
              <wp:docPr id="1" name="Imagem 1" descr="https://encrypted-tbn1.google.com/images?q=tbn:ANd9GcQGmkFlyV5R4_-BKGFRDu7Y2OTWLVUGDcq4yS73SE86YrdvXUd_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https://encrypted-tbn1.google.com/images?q=tbn:ANd9GcQGmkFlyV5R4_-BKGFRDu7Y2OTWLVUGDcq4yS73SE86YrdvXUd_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1180" cy="789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0.05pt;mso-position-horizontal:absolute;mso-position-vertical-relative:text;margin-top:-6.05pt;mso-position-vertical:absolute;width:43.40pt;height:62.20pt;mso-wrap-distance-left:9.00pt;mso-wrap-distance-top:0.00pt;mso-wrap-distance-right:9.00pt;mso-wrap-distance-bottom:0.00pt;z-index:1;" wrapcoords="-3457 0 -3457 96463 100231 96463 100231 0 -3457 0" stroked="f" strokeweight="0.75pt">
              <w10:wrap type="through"/>
              <v:imagedata r:id="rId1" o:title=""/>
              <o:lock v:ext="edit" rotation="t"/>
            </v:shape>
          </w:pict>
        </mc:Fallback>
      </mc:AlternateContent>
    </w:r>
    <w:r>
      <w:t xml:space="preserve">UNIVERSIDADE FEDERAL DA PARAÍBA – UFPB</w:t>
    </w:r>
    <w:r/>
  </w:p>
  <w:p>
    <w:pPr>
      <w:pStyle w:val="743"/>
      <w:pBdr/>
      <w:spacing/>
      <w:ind w:left="1134"/>
      <w:rPr/>
    </w:pPr>
    <w:r>
      <w:t xml:space="preserve">CAMPUS IV – LITORAL NORTE</w:t>
    </w:r>
    <w:r/>
  </w:p>
  <w:p>
    <w:pPr>
      <w:pStyle w:val="743"/>
      <w:pBdr/>
      <w:spacing/>
      <w:ind w:left="1134"/>
      <w:rPr/>
    </w:pPr>
    <w:r>
      <w:t xml:space="preserve">CENTRO DE CIÊNCIAS PLICADAS E EDUCAÇÃO</w:t>
    </w:r>
    <w:r>
      <w:t xml:space="preserve"> - CCAE</w:t>
    </w:r>
    <w:r/>
  </w:p>
  <w:p>
    <w:pPr>
      <w:pStyle w:val="743"/>
      <w:pBdr/>
      <w:spacing/>
      <w:ind w:left="1134"/>
      <w:rPr/>
    </w:pPr>
    <w:r>
      <w:t xml:space="preserve">COORDENAÇÃO DO CURSO DE DESIGN</w:t>
    </w:r>
    <w:r/>
  </w:p>
  <w:p>
    <w:pPr>
      <w:pStyle w:val="74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cs="Arial Nova" w:asciiTheme="minorHAnsi" w:hAnsiTheme="minorHAnsi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9"/>
    <w:next w:val="73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9"/>
    <w:next w:val="73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9"/>
    <w:next w:val="73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9"/>
    <w:next w:val="73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9"/>
    <w:next w:val="73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9"/>
    <w:next w:val="73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9"/>
    <w:next w:val="7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9"/>
    <w:next w:val="73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9"/>
    <w:next w:val="73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9"/>
    <w:next w:val="73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9"/>
    <w:next w:val="73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9"/>
    <w:next w:val="73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9"/>
    <w:next w:val="73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0"/>
    <w:link w:val="743"/>
    <w:uiPriority w:val="99"/>
    <w:pPr>
      <w:pBdr/>
      <w:spacing/>
      <w:ind/>
    </w:pPr>
  </w:style>
  <w:style w:type="character" w:styleId="178">
    <w:name w:val="Footer Char"/>
    <w:basedOn w:val="740"/>
    <w:link w:val="745"/>
    <w:uiPriority w:val="99"/>
    <w:pPr>
      <w:pBdr/>
      <w:spacing/>
      <w:ind/>
    </w:pPr>
  </w:style>
  <w:style w:type="paragraph" w:styleId="179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9"/>
    <w:next w:val="739"/>
    <w:uiPriority w:val="39"/>
    <w:unhideWhenUsed/>
    <w:pPr>
      <w:pBdr/>
      <w:spacing w:after="100"/>
      <w:ind/>
    </w:pPr>
  </w:style>
  <w:style w:type="paragraph" w:styleId="189">
    <w:name w:val="toc 2"/>
    <w:basedOn w:val="739"/>
    <w:next w:val="739"/>
    <w:uiPriority w:val="39"/>
    <w:unhideWhenUsed/>
    <w:pPr>
      <w:pBdr/>
      <w:spacing w:after="100"/>
      <w:ind w:left="220"/>
    </w:pPr>
  </w:style>
  <w:style w:type="paragraph" w:styleId="190">
    <w:name w:val="toc 3"/>
    <w:basedOn w:val="739"/>
    <w:next w:val="739"/>
    <w:uiPriority w:val="39"/>
    <w:unhideWhenUsed/>
    <w:pPr>
      <w:pBdr/>
      <w:spacing w:after="100"/>
      <w:ind w:left="440"/>
    </w:pPr>
  </w:style>
  <w:style w:type="paragraph" w:styleId="191">
    <w:name w:val="toc 4"/>
    <w:basedOn w:val="739"/>
    <w:next w:val="739"/>
    <w:uiPriority w:val="39"/>
    <w:unhideWhenUsed/>
    <w:pPr>
      <w:pBdr/>
      <w:spacing w:after="100"/>
      <w:ind w:left="660"/>
    </w:pPr>
  </w:style>
  <w:style w:type="paragraph" w:styleId="192">
    <w:name w:val="toc 5"/>
    <w:basedOn w:val="739"/>
    <w:next w:val="739"/>
    <w:uiPriority w:val="39"/>
    <w:unhideWhenUsed/>
    <w:pPr>
      <w:pBdr/>
      <w:spacing w:after="100"/>
      <w:ind w:left="880"/>
    </w:pPr>
  </w:style>
  <w:style w:type="paragraph" w:styleId="193">
    <w:name w:val="toc 6"/>
    <w:basedOn w:val="739"/>
    <w:next w:val="739"/>
    <w:uiPriority w:val="39"/>
    <w:unhideWhenUsed/>
    <w:pPr>
      <w:pBdr/>
      <w:spacing w:after="100"/>
      <w:ind w:left="1100"/>
    </w:pPr>
  </w:style>
  <w:style w:type="paragraph" w:styleId="194">
    <w:name w:val="toc 7"/>
    <w:basedOn w:val="739"/>
    <w:next w:val="739"/>
    <w:uiPriority w:val="39"/>
    <w:unhideWhenUsed/>
    <w:pPr>
      <w:pBdr/>
      <w:spacing w:after="100"/>
      <w:ind w:left="1320"/>
    </w:pPr>
  </w:style>
  <w:style w:type="paragraph" w:styleId="195">
    <w:name w:val="toc 8"/>
    <w:basedOn w:val="739"/>
    <w:next w:val="739"/>
    <w:uiPriority w:val="39"/>
    <w:unhideWhenUsed/>
    <w:pPr>
      <w:pBdr/>
      <w:spacing w:after="100"/>
      <w:ind w:left="1540"/>
    </w:pPr>
  </w:style>
  <w:style w:type="paragraph" w:styleId="196">
    <w:name w:val="toc 9"/>
    <w:basedOn w:val="739"/>
    <w:next w:val="73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9"/>
    <w:next w:val="739"/>
    <w:uiPriority w:val="99"/>
    <w:unhideWhenUsed/>
    <w:pPr>
      <w:pBdr/>
      <w:spacing w:after="0" w:afterAutospacing="0"/>
      <w:ind/>
    </w:pPr>
  </w:style>
  <w:style w:type="paragraph" w:styleId="739" w:default="1">
    <w:name w:val="Normal"/>
    <w:qFormat/>
    <w:pPr>
      <w:pBdr/>
      <w:spacing/>
      <w:ind/>
    </w:p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paragraph" w:styleId="743">
    <w:name w:val="Header"/>
    <w:basedOn w:val="739"/>
    <w:link w:val="744"/>
    <w:uiPriority w:val="99"/>
    <w:semiHidden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44" w:customStyle="1">
    <w:name w:val="Cabeçalho Char"/>
    <w:basedOn w:val="740"/>
    <w:link w:val="743"/>
    <w:uiPriority w:val="99"/>
    <w:semiHidden/>
    <w:pPr>
      <w:pBdr/>
      <w:spacing/>
      <w:ind/>
    </w:pPr>
  </w:style>
  <w:style w:type="paragraph" w:styleId="745">
    <w:name w:val="Footer"/>
    <w:basedOn w:val="739"/>
    <w:link w:val="746"/>
    <w:uiPriority w:val="99"/>
    <w:semiHidden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46" w:customStyle="1">
    <w:name w:val="Rodapé Char"/>
    <w:basedOn w:val="740"/>
    <w:link w:val="745"/>
    <w:uiPriority w:val="99"/>
    <w:semiHidden/>
    <w:pPr>
      <w:pBdr/>
      <w:spacing/>
      <w:ind/>
    </w:pPr>
  </w:style>
  <w:style w:type="table" w:styleId="747">
    <w:name w:val="Table Grid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List Paragraph"/>
    <w:basedOn w:val="73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CABAB-B995-4A51-91CE-28B5E4E0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COORD-DESIGN</dc:creator>
  <cp:revision>3</cp:revision>
  <dcterms:created xsi:type="dcterms:W3CDTF">2024-11-08T12:40:00Z</dcterms:created>
  <dcterms:modified xsi:type="dcterms:W3CDTF">2025-05-16T12:13:45Z</dcterms:modified>
</cp:coreProperties>
</file>